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2"/>
          <w:szCs w:val="22"/>
        </w:rPr>
        <w:t xml:space="preserve">Horizontes de la ciencia</w:t>
      </w:r>
    </w:p>
    <w:p>
      <w:r>
        <w:rPr>
          <w:sz w:val="22"/>
          <w:szCs w:val="22"/>
        </w:rPr>
        <w:t xml:space="preserve"/>
      </w:r>
    </w:p>
    <w:p>
      <w:pPr>
        <w:jc w:val="center"/>
      </w:pPr>
      <w:r>
        <w:rPr>
          <w:b/>
          <w:bCs/>
          <w:sz w:val="22"/>
          <w:szCs w:val="22"/>
        </w:rPr>
        <w:t xml:space="preserve">El universo solar</w:t>
      </w:r>
    </w:p>
    <w:p>
      <w:pPr>
        <w:jc w:val="center"/>
      </w:pPr>
      <w:r>
        <w:rPr>
          <w:i/>
          <w:iCs/>
          <w:sz w:val="22"/>
          <w:szCs w:val="22"/>
        </w:rPr>
        <w:t xml:space="preserve">Guía completa del sistema planetario</w:t>
      </w:r>
    </w:p>
    <w:p>
      <w:pPr>
        <w:jc w:val="center"/>
      </w:pPr>
      <w:r>
        <w:rPr>
          <w:sz w:val="22"/>
          <w:szCs w:val="22"/>
        </w:rPr>
        <w:t xml:space="preserve">Giuseppe Maria Carpaneto / Traducción: Ana Belén Ruiz Soto</w:t>
      </w:r>
    </w:p>
    <w:p>
      <w:r>
        <w:rPr>
          <w:sz w:val="22"/>
          <w:szCs w:val="22"/>
        </w:rPr>
        <w:t xml:space="preserve"/>
      </w:r>
    </w:p>
    <w:p>
      <w:r>
        <w:rPr>
          <w:b/>
          <w:bCs/>
          <w:sz w:val="22"/>
          <w:szCs w:val="22"/>
        </w:rPr>
        <w:t xml:space="preserve">Sumario</w:t>
      </w:r>
    </w:p>
    <w:p>
      <w:r>
        <w:rPr>
          <w:sz w:val="22"/>
          <w:szCs w:val="22"/>
        </w:rPr>
        <w:t xml:space="preserve"/>
      </w:r>
    </w:p>
    <w:p>
      <w:r>
        <w:rPr>
          <w:sz w:val="22"/>
          <w:szCs w:val="22"/>
        </w:rPr>
        <w:t xml:space="preserve">8	El ciclo del universo</w:t>
      </w:r>
    </w:p>
    <w:p>
      <w:r>
        <w:rPr>
          <w:sz w:val="22"/>
          <w:szCs w:val="22"/>
        </w:rPr>
        <w:t xml:space="preserve">12	El nacimiento de las estrellas</w:t>
      </w:r>
    </w:p>
    <w:p>
      <w:r>
        <w:rPr>
          <w:sz w:val="22"/>
          <w:szCs w:val="22"/>
        </w:rPr>
        <w:t xml:space="preserve">14	La impronta gravitatoria</w:t>
      </w:r>
    </w:p>
    <w:p>
      <w:r>
        <w:rPr>
          <w:sz w:val="22"/>
          <w:szCs w:val="22"/>
        </w:rPr>
        <w:t xml:space="preserve">16	La defensa de los planetas</w:t>
      </w:r>
    </w:p>
    <w:p>
      <w:r>
        <w:rPr>
          <w:sz w:val="22"/>
          <w:szCs w:val="22"/>
        </w:rPr>
        <w:t xml:space="preserve">18	Los cuidados del Sol</w:t>
      </w:r>
    </w:p>
    <w:p>
      <w:r>
        <w:rPr>
          <w:sz w:val="22"/>
          <w:szCs w:val="22"/>
        </w:rPr>
        <w:t xml:space="preserve">22	Energía para los planetas</w:t>
      </w:r>
    </w:p>
    <w:p>
      <w:r>
        <w:rPr>
          <w:sz w:val="22"/>
          <w:szCs w:val="22"/>
        </w:rPr>
        <w:t xml:space="preserve">26	El movimiento orbital</w:t>
      </w:r>
    </w:p>
    <w:p>
      <w:r>
        <w:rPr>
          <w:sz w:val="22"/>
          <w:szCs w:val="22"/>
        </w:rPr>
        <w:t xml:space="preserve">28	Las casas de los cometas</w:t>
      </w:r>
    </w:p>
    <w:p>
      <w:r>
        <w:rPr>
          <w:sz w:val="22"/>
          <w:szCs w:val="22"/>
        </w:rPr>
        <w:t xml:space="preserve">32	el instinto gravitacional</w:t>
      </w:r>
    </w:p>
    <w:p>
      <w:r>
        <w:rPr>
          <w:sz w:val="22"/>
          <w:szCs w:val="22"/>
        </w:rPr>
        <w:t xml:space="preserve">34	El aprendizaje astronómico</w:t>
      </w:r>
    </w:p>
    <w:p>
      <w:r>
        <w:rPr>
          <w:sz w:val="22"/>
          <w:szCs w:val="22"/>
        </w:rPr>
        <w:t xml:space="preserve">36	Planetas tecnológicos</w:t>
      </w:r>
    </w:p>
    <w:p>
      <w:r>
        <w:rPr>
          <w:sz w:val="22"/>
          <w:szCs w:val="22"/>
        </w:rPr>
        <w:t xml:space="preserve">38	Las culturas del cosmos</w:t>
      </w:r>
    </w:p>
    <w:p>
      <w:r>
        <w:rPr>
          <w:sz w:val="22"/>
          <w:szCs w:val="22"/>
        </w:rPr>
        <w:t xml:space="preserve">40	Planetas que hablan</w:t>
      </w:r>
    </w:p>
    <w:p>
      <w:r>
        <w:rPr>
          <w:sz w:val="22"/>
          <w:szCs w:val="22"/>
        </w:rPr>
        <w:t xml:space="preserve">42	Los cuerpos celestes</w:t>
      </w:r>
    </w:p>
    <w:p>
      <w:r>
        <w:rPr>
          <w:sz w:val="22"/>
          <w:szCs w:val="22"/>
        </w:rPr>
        <w:t xml:space="preserve">44	Huir de la gravedad</w:t>
      </w:r>
    </w:p>
    <w:p>
      <w:r>
        <w:rPr>
          <w:sz w:val="22"/>
          <w:szCs w:val="22"/>
        </w:rPr>
        <w:t xml:space="preserve">48	Las ventajas del sistema</w:t>
      </w:r>
    </w:p>
    <w:p>
      <w:r>
        <w:rPr>
          <w:sz w:val="22"/>
          <w:szCs w:val="22"/>
        </w:rPr>
        <w:t xml:space="preserve">52	La coperación planetaria</w:t>
      </w:r>
    </w:p>
    <w:p>
      <w:r>
        <w:rPr>
          <w:sz w:val="22"/>
          <w:szCs w:val="22"/>
        </w:rPr>
        <w:t xml:space="preserve">56	El altruismo cósmico</w:t>
      </w:r>
    </w:p>
    <w:p>
      <w:r>
        <w:rPr>
          <w:sz w:val="22"/>
          <w:szCs w:val="22"/>
        </w:rPr>
        <w:t xml:space="preserve">58	La agresividad de los astros</w:t>
      </w:r>
    </w:p>
    <w:p>
      <w:r>
        <w:rPr>
          <w:sz w:val="22"/>
          <w:szCs w:val="22"/>
        </w:rPr>
        <w:t xml:space="preserve">62	El territorio orbital</w:t>
      </w:r>
    </w:p>
    <w:p>
      <w:r>
        <w:rPr>
          <w:sz w:val="22"/>
          <w:szCs w:val="22"/>
        </w:rPr>
        <w:t xml:space="preserve">66	Las migraciones cósmicas</w:t>
      </w:r>
    </w:p>
    <w:p>
      <w:r>
        <w:rPr>
          <w:sz w:val="22"/>
          <w:szCs w:val="22"/>
        </w:rPr>
        <w:t xml:space="preserve">70	La orientación en el espacio</w:t>
      </w:r>
    </w:p>
    <w:p>
      <w:r>
        <w:rPr>
          <w:sz w:val="22"/>
          <w:szCs w:val="22"/>
        </w:rPr>
        <w:t xml:space="preserve">72	La comunicación entre planetas</w:t>
      </w:r>
    </w:p>
    <w:p>
      <w:r>
        <w:rPr>
          <w:sz w:val="22"/>
          <w:szCs w:val="22"/>
        </w:rPr>
        <w:t xml:space="preserve">74	Las señales gravitatorias</w:t>
      </w:r>
    </w:p>
    <w:p>
      <w:r>
        <w:rPr>
          <w:sz w:val="22"/>
          <w:szCs w:val="22"/>
        </w:rPr>
        <w:t xml:space="preserve">76	Las señales lumínicas</w:t>
      </w:r>
    </w:p>
    <w:p>
      <w:r>
        <w:rPr>
          <w:sz w:val="22"/>
          <w:szCs w:val="22"/>
        </w:rPr>
        <w:t xml:space="preserve">78	Las señales sonoras</w:t>
      </w:r>
    </w:p>
    <w:p>
      <w:r>
        <w:rPr>
          <w:sz w:val="22"/>
          <w:szCs w:val="22"/>
        </w:rPr>
        <w:t xml:space="preserve">80	La organizacion del cosmos</w:t>
      </w:r>
    </w:p>
    <w:p>
      <w:r>
        <w:rPr>
          <w:sz w:val="22"/>
          <w:szCs w:val="22"/>
        </w:rPr>
        <w:t xml:space="preserve">84	El cortejo de los cometas</w:t>
      </w:r>
    </w:p>
    <w:p>
      <w:r>
        <w:rPr>
          <w:sz w:val="22"/>
          <w:szCs w:val="22"/>
        </w:rPr>
        <w:t xml:space="preserve">88	La selección estelar</w:t>
      </w:r>
    </w:p>
    <w:p>
      <w:r>
        <w:rPr>
          <w:sz w:val="22"/>
          <w:szCs w:val="22"/>
        </w:rPr>
        <w:t xml:space="preserve">90	El apareaniemto de los cuerpos</w:t>
      </w:r>
    </w:p>
    <w:p>
      <w:r>
        <w:rPr>
          <w:i/>
          <w:iCs/>
          <w:sz w:val="22"/>
          <w:szCs w:val="22"/>
        </w:rPr>
        <w:t xml:space="preserve">92	Índice analítico</w:t>
      </w:r>
    </w:p>
    <w:p>
      <w:r>
        <w:rPr>
          <w:i/>
          <w:iCs/>
          <w:sz w:val="22"/>
          <w:szCs w:val="22"/>
        </w:rPr>
        <w:t xml:space="preserve">95	Cérditos</w:t>
      </w:r>
    </w:p>
    <w:p>
      <w:r>
        <w:rPr>
          <w:sz w:val="22"/>
          <w:szCs w:val="22"/>
        </w:rPr>
        <w:t xml:space="preserve"/>
      </w:r>
    </w:p>
    <w:p>
      <w:r>
        <w:rPr>
          <w:b/>
          <w:bCs/>
          <w:sz w:val="22"/>
          <w:szCs w:val="22"/>
        </w:rPr>
        <w:t xml:space="preserve">EL CICLO DEL UNIVERSO</w:t>
      </w:r>
    </w:p>
    <w:p>
      <w:r>
        <w:rPr>
          <w:sz w:val="22"/>
          <w:szCs w:val="22"/>
        </w:rPr>
        <w:t xml:space="preserve"/>
      </w:r>
    </w:p>
    <w:p>
      <w:r>
        <w:rPr>
          <w:sz w:val="22"/>
          <w:szCs w:val="22"/>
        </w:rPr>
        <w:t xml:space="preserve">El naciniemto y la extinción son dos eventos indispensables en el ciclo del universo. Las estrellas y los planetas de esta forma renuevan sus sistemas con cuerpos eficientes, remediando así los problema vinculados con la inevitable decadencia de los individuos producida por el enfriamiento.</w:t>
      </w:r>
    </w:p>
    <w:p>
      <w:r>
        <w:rPr>
          <w:sz w:val="22"/>
          <w:szCs w:val="22"/>
        </w:rPr>
        <w:t xml:space="preserve"/>
      </w:r>
    </w:p>
    <w:p>
      <w:r>
        <w:rPr>
          <w:sz w:val="22"/>
          <w:szCs w:val="22"/>
        </w:rPr>
        <w:t xml:space="preserve">Los cuerpos celestes nacen, crecen y finalmente se organizan en sistemas compitiendo con otros miembros de la misma galaxia. La formación de sistemas es la fase más compleja e importante del ciclo cosmológico de los cuerpos y constituye el objetivo final de su existencia.</w:t>
      </w:r>
    </w:p>
    <w:p>
      <w:r>
        <w:rPr>
          <w:sz w:val="22"/>
          <w:szCs w:val="22"/>
        </w:rPr>
        <w:t xml:space="preserve"/>
      </w:r>
    </w:p>
    <w:p>
      <w:r>
        <w:rPr>
          <w:sz w:val="22"/>
          <w:szCs w:val="22"/>
        </w:rPr>
        <w:t xml:space="preserve">La competencia entre cuerpos de la misma masa es evidente tanto en las formas de materia más primitivas que compiten entre sí con medios gravitatorios, como en las formas más evolucionadas que hacen alarde de campos magnéticos y comportamientos dinámicos mas o menos complejos. También el cortejo, ha seguido la misma vía evolutiva, desde las fuerzas gravitatorias elementales a las formas más sofisticadas de interacción.</w:t>
      </w:r>
    </w:p>
    <w:p>
      <w:r>
        <w:rPr>
          <w:sz w:val="22"/>
          <w:szCs w:val="22"/>
        </w:rPr>
        <w:t xml:space="preserve"/>
      </w:r>
    </w:p>
    <w:p>
      <w:r>
        <w:rPr>
          <w:sz w:val="22"/>
          <w:szCs w:val="22"/>
        </w:rPr>
        <w:t xml:space="preserve">Después de la formación del sistema, la mayor parte de los cuerpos menores queda atrapada: ya han alcanzado el fin último de su existencia.</w:t>
      </w:r>
    </w:p>
    <w:p>
      <w:r>
        <w:rPr>
          <w:sz w:val="22"/>
          <w:szCs w:val="22"/>
        </w:rPr>
        <w:t xml:space="preserve"/>
      </w:r>
    </w:p>
    <w:p>
      <w:r>
        <w:rPr>
          <w:i/>
          <w:iCs/>
          <w:sz w:val="22"/>
          <w:szCs w:val="22"/>
        </w:rPr>
        <w:t xml:space="preserve">La evolución cosmológica</w:t>
      </w:r>
    </w:p>
    <w:p>
      <w:r>
        <w:rPr>
          <w:sz w:val="22"/>
          <w:szCs w:val="22"/>
        </w:rPr>
        <w:t xml:space="preserve">Vol. 9 – pág. 54</w:t>
      </w:r>
    </w:p>
    <w:p>
      <w:r>
        <w:rPr>
          <w:sz w:val="22"/>
          <w:szCs w:val="22"/>
        </w:rPr>
        <w:t xml:space="preserve"/>
      </w:r>
    </w:p>
    <w:p>
      <w:r>
        <w:rPr>
          <w:i/>
          <w:iCs/>
          <w:sz w:val="22"/>
          <w:szCs w:val="22"/>
        </w:rPr>
        <w:t xml:space="preserve">Para qué sirve la gravedad</w:t>
      </w:r>
    </w:p>
    <w:p>
      <w:r>
        <w:rPr>
          <w:sz w:val="22"/>
          <w:szCs w:val="22"/>
        </w:rPr>
        <w:t xml:space="preserve">Vol. 9 – pág. 66</w:t>
      </w:r>
    </w:p>
    <w:p>
      <w:r>
        <w:rPr>
          <w:sz w:val="22"/>
          <w:szCs w:val="22"/>
        </w:rPr>
        <w:t xml:space="preserve"/>
      </w:r>
    </w:p>
    <w:p>
      <w:r>
        <w:rPr>
          <w:i/>
          <w:iCs/>
          <w:sz w:val="22"/>
          <w:szCs w:val="22"/>
        </w:rPr>
        <w:t xml:space="preserve">La adaptación orbital</w:t>
      </w:r>
    </w:p>
    <w:p>
      <w:r>
        <w:rPr>
          <w:sz w:val="22"/>
          <w:szCs w:val="22"/>
        </w:rPr>
        <w:t xml:space="preserve">Vol. 9 – pág. 68</w:t>
      </w:r>
    </w:p>
    <w:p>
      <w:r>
        <w:rPr>
          <w:sz w:val="22"/>
          <w:szCs w:val="22"/>
        </w:rPr>
        <w:t xml:space="preserve"/>
      </w:r>
    </w:p>
    <w:p>
      <w:r>
        <w:rPr>
          <w:sz w:val="22"/>
          <w:szCs w:val="22"/>
        </w:rPr>
        <w:t xml:space="preserve">Comienza entonces el procesos de descomposición de los cuerpos menores por obra de la radiación y las colisiones, que actúan como verdaderos barrenderos del sistema. De este modo la sustancia acumulada por los cuerpos celestes se libera y vuelve al espacio interestelar, preparada para ser utilizada por nuevas formaciones. El comportamiento de los sistemas planetarios refleja los problemas del ciclo biolgico del cosmos y constituye un conjunto de estrategias adecuadas para superar las adversidades. La tarea de los astrónomos es describir e interpretar los diversos comportamientos orbitales intentando comprender los costes y beneficios en la lucha por la estabilidad.</w:t>
      </w:r>
    </w:p>
    <w:p>
      <w:r>
        <w:rPr>
          <w:sz w:val="22"/>
          <w:szCs w:val="22"/>
        </w:rPr>
        <w:t xml:space="preserve"/>
      </w:r>
    </w:p>
    <w:p>
      <w:r>
        <w:rPr>
          <w:sz w:val="22"/>
          <w:szCs w:val="22"/>
        </w:rPr>
        <w:t xml:space="preserve">Nutriéndose de miles de pequeños cuerpos menores, gracias a su fuerza adesiva, el planeta central obtiene la energía necesaria para mantenerse activo y generar satélites, como todos los demás cuerpos dominantes del sistema.</w:t>
      </w:r>
    </w:p>
    <w:p>
      <w:r>
        <w:rPr>
          <w:sz w:val="22"/>
          <w:szCs w:val="22"/>
        </w:rPr>
        <w:t xml:space="preserve"/>
      </w:r>
    </w:p>
    <w:p>
      <w:r>
        <w:rPr>
          <w:sz w:val="22"/>
          <w:szCs w:val="22"/>
        </w:rPr>
        <w:t xml:space="preserve">En muchos sistemas planetarios superiores, como en el nuestro, una sólida relación de atracción gravitatoria y la experiencia acumulada garantizan la formación y defensa de los cuerpos menores.</w:t>
      </w:r>
    </w:p>
    <w:sectPr>
      <w:headerReference w:type="default" r:id="rId7"/>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inline distT="0" distB="0" distL="0" distR="0">
          <wp:extent cx="1143000"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333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line="2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173fec421fd66b3c1adac3a2c6143b466f03dd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2026-07-30T12:24:56.679Z</dcterms:created>
  <dcterms:modified xsi:type="dcterms:W3CDTF">2026-07-30T12:24:56.680Z</dcterms:modified>
</cp:coreProperties>
</file>

<file path=docProps/custom.xml><?xml version="1.0" encoding="utf-8"?>
<Properties xmlns="http://schemas.openxmlformats.org/officeDocument/2006/custom-properties" xmlns:vt="http://schemas.openxmlformats.org/officeDocument/2006/docPropsVTypes"/>
</file>