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2"/>
          <w:szCs w:val="22"/>
        </w:rPr>
        <w:t xml:space="preserve">MANUAL DE CORRECCIÓN DE PRUEBAS</w:t>
      </w:r>
    </w:p>
    <w:p>
      <w:pPr>
        <w:jc w:val="center"/>
      </w:pPr>
      <w:r>
        <w:rPr>
          <w:b/>
          <w:bCs/>
          <w:sz w:val="22"/>
          <w:szCs w:val="22"/>
        </w:rPr>
        <w:t xml:space="preserve">PARA AUTORES Y EDITORES</w:t>
      </w:r>
    </w:p>
    <w:p>
      <w:pPr>
        <w:jc w:val="center"/>
      </w:pPr>
      <w:r>
        <w:rPr>
          <w:i/>
          <w:iCs/>
          <w:sz w:val="22"/>
          <w:szCs w:val="22"/>
        </w:rPr>
        <w:t xml:space="preserve">Preparación de originales y revisión de galeras</w:t>
      </w:r>
    </w:p>
    <w:p>
      <w:r>
        <w:rPr>
          <w:sz w:val="22"/>
          <w:szCs w:val="22"/>
        </w:rPr>
        <w:t xml:space="preserve"/>
      </w:r>
    </w:p>
    <w:p>
      <w:r>
        <w:rPr>
          <w:sz w:val="22"/>
          <w:szCs w:val="22"/>
        </w:rPr>
        <w:t xml:space="preserve">He tenido ocasión de revisar algunos millares de páginas en pruebas de imprenta, encargo de repasar la corrección ya hecha en ellas previamente por los autores de diversos trabajos eruditos y literarios. Las observaciones que en el curso de cuatro a cinco años puede hacer y los apuntes que para ayuda de mi propia labor de revisión fui disponiendo en mi cartera de trabajo, van aquí presentados con la esperanza de que sirvan de orientación a eruditos, periodistas, abogados, jefes de oficina y, en general, a todos los que ocasional o habitualmente han de enviar a imprimir sus trabajos.</w:t>
      </w:r>
    </w:p>
    <w:p>
      <w:r>
        <w:rPr>
          <w:sz w:val="22"/>
          <w:szCs w:val="22"/>
        </w:rPr>
        <w:t xml:space="preserve"/>
      </w:r>
    </w:p>
    <w:p>
      <w:r>
        <w:rPr>
          <w:sz w:val="22"/>
          <w:szCs w:val="22"/>
        </w:rPr>
        <w:t xml:space="preserve">	No es el presente libro nada más que un ensayo, y así, se limita a tratar de los impresos de texto corrido: no se puede buscar en él ensañanza sobre la confección de libros o revistas ilustrados o de fantasía, ni sobre la preparación de impresos comerciales o de publicidad. No está el autor de esta cartilla capacitado para tratar de la tipogría artística. Pero a nadie se le oculta que el texto más sencillo, escrito e impreso con gusto, constituye muchas veces una obra de arte. De aquí uno de los atractivos del libro.</w:t>
      </w:r>
    </w:p>
    <w:p>
      <w:r>
        <w:rPr>
          <w:sz w:val="22"/>
          <w:szCs w:val="22"/>
        </w:rPr>
        <w:t xml:space="preserve"/>
      </w:r>
    </w:p>
    <w:p>
      <w:r>
        <w:rPr>
          <w:sz w:val="22"/>
          <w:szCs w:val="22"/>
        </w:rPr>
        <w:t xml:space="preserve">	Una observación: Me dirijo a los autores en general; poco o nada pueden aprender aquí los tipógrafos. Aunque en el último capítulo se trata de una imprenta concretamente, ello está hecho en forma elemental y compendiosa, únicamente con el objetivo de inciar al lector en la terminología propia del oficio y nuy poco más; recomiendo a quien quiera de veras saber algo del arte de imprimir, la consulta de los libros más extensos, algunos de los cuales van citados en la Bibliografía al final.</w:t>
      </w:r>
    </w:p>
    <w:p>
      <w:r>
        <w:rPr>
          <w:sz w:val="22"/>
          <w:szCs w:val="22"/>
        </w:rPr>
        <w:t xml:space="preserve"/>
      </w:r>
    </w:p>
    <w:p>
      <w:r>
        <w:rPr>
          <w:sz w:val="22"/>
          <w:szCs w:val="22"/>
        </w:rPr>
        <w:t xml:space="preserve">	No puedo cerrar esta página sin hacer mención del catedrático don Dámaso Alonso, que me inició en la preocupación por la corrección y la belleza tipográficas, y de los impresores que han soportado mis preguntas, me han mostrado sus talleres y sus máquinas y me han prestado diversas y valiosas ayudas para la redacción del presente libro: son los señores don Silverio Aguirre y el regente de su taller, don Agustín Gonzáles; don Francisco Custodio, de "Altamira"; don José A. Ivern y don José Iglesias de "Ribadeneyra"; don Francisco de la Parra, de "Gráficas Aragón"; don Carlos Pinto de "Eidiciones Jura", y don José A. Verdera, de "Artes Gráficas MAG". De todos ellos el mérito que esto pueda tener.</w:t>
      </w:r>
    </w:p>
    <w:p>
      <w:r>
        <w:rPr>
          <w:sz w:val="22"/>
          <w:szCs w:val="22"/>
        </w:rPr>
        <w:t xml:space="preserve"/>
      </w:r>
    </w:p>
    <w:p>
      <w:r>
        <w:rPr>
          <w:sz w:val="22"/>
          <w:szCs w:val="22"/>
        </w:rPr>
        <w:t xml:space="preserve">	A la Dirección General de Archivos y Bibliotecas, que ha querido albergar en su colección este trabajito, escrito a ratos perdidos, pero no sin ilusión, mi reconocimiento sincero.</w:t>
      </w:r>
    </w:p>
    <w:p>
      <w:r>
        <w:rPr>
          <w:sz w:val="22"/>
          <w:szCs w:val="22"/>
        </w:rPr>
        <w:t xml:space="preserve"/>
      </w:r>
    </w:p>
    <w:p>
      <w:r>
        <w:rPr>
          <w:sz w:val="22"/>
          <w:szCs w:val="22"/>
        </w:rPr>
        <w:t xml:space="preserve">	Madrid, diciembre de 1965.</w:t>
      </w:r>
    </w:p>
    <w:p>
      <w:r>
        <w:rPr>
          <w:sz w:val="22"/>
          <w:szCs w:val="22"/>
        </w:rPr>
        <w:t xml:space="preserve"/>
      </w:r>
    </w:p>
    <w:p>
      <w:pPr>
        <w:jc w:val="center"/>
      </w:pPr>
      <w:r>
        <w:rPr>
          <w:b/>
          <w:bCs/>
          <w:sz w:val="22"/>
          <w:szCs w:val="22"/>
        </w:rPr>
        <w:t xml:space="preserve">I</w:t>
      </w:r>
    </w:p>
    <w:p>
      <w:pPr>
        <w:jc w:val="center"/>
      </w:pPr>
      <w:r>
        <w:rPr>
          <w:b/>
          <w:bCs/>
          <w:sz w:val="22"/>
          <w:szCs w:val="22"/>
        </w:rPr>
        <w:t xml:space="preserve">EL ORIGINAL</w:t>
      </w:r>
    </w:p>
    <w:p>
      <w:pPr>
        <w:jc w:val="center"/>
      </w:pPr>
      <w:r>
        <w:rPr>
          <w:b/>
          <w:bCs/>
          <w:sz w:val="22"/>
          <w:szCs w:val="22"/>
        </w:rPr>
        <w:t xml:space="preserve">PRESENTACIÓN</w:t>
      </w:r>
    </w:p>
    <w:p>
      <w:r>
        <w:rPr>
          <w:sz w:val="22"/>
          <w:szCs w:val="22"/>
        </w:rPr>
        <w:t xml:space="preserve"/>
      </w:r>
    </w:p>
    <w:p>
      <w:r>
        <w:rPr>
          <w:sz w:val="22"/>
          <w:szCs w:val="22"/>
        </w:rPr>
        <w:t xml:space="preserve">	El original, hoja o conjunto de hojas en que va escrito lo que se manda a la imprenta, debe presentarse en papel de buena calidad, de tamaño cuartilla, holandes o folio, correctamente escrito a máquina por una sola cara (1), con márgenes suficientes e iguales a derecha e izquierda, en cabeza y al pie (2), y con los renglones separados. Lo más normal es lo que los mecanógrafos llaman escrito "a dos espacios" (3): los renglones demasiado juntos fatigan más la vista del tipógrafo y son ocasión frecuente de salto, por descuido, de unas líneas a otras, y esto último ocurre también cuando los renglones del original están excesivamente distanciados.</w:t>
      </w:r>
    </w:p>
    <w:p>
      <w:r>
        <w:rPr>
          <w:sz w:val="22"/>
          <w:szCs w:val="22"/>
        </w:rPr>
        <w:t xml:space="preserve"/>
      </w:r>
    </w:p>
    <w:p>
      <w:r>
        <w:rPr>
          <w:sz w:val="22"/>
          <w:szCs w:val="22"/>
        </w:rPr>
        <w:t xml:space="preserve">	Las hojas irán sueltas dentro de una caja o carpeta, o todo lo más, unidas con una grapa o clip fácil de quitar, nunca cosidas ni encuadernadas; se numerarán correlativamente, y a las cifras de la última se le antepondrá la conjunción "y" para indicar que allí acaba el original. Las notas, aunque hayan de ir impresas al pie de página, es preferible que en el original vayan todas seguidas acontinuación del texto (4).</w:t>
      </w:r>
    </w:p>
    <w:p>
      <w:r>
        <w:rPr>
          <w:sz w:val="22"/>
          <w:szCs w:val="22"/>
        </w:rPr>
        <w:t xml:space="preserve"/>
      </w:r>
    </w:p>
    <w:p>
      <w:r>
        <w:rPr>
          <w:sz w:val="22"/>
          <w:szCs w:val="22"/>
        </w:rPr>
        <w:t xml:space="preserve">	El original que se envíe a la imprenta debe estar retocado hasta los ùltimos detalles en cuanto al contenido, para que en las pruebas no haya necesidad de corregir más que las erratas (veáse sobre esto el capítulo segundo). No se descuidarán las normas ortográficas (incluso los acentos) ni la puntuación; es mala costumbre confiar esto al cuidado del tipógrafo. Puede llevar tachaduras y enmiendas entre líneas —respetando limpios los márgenes— a condición de que se vea clarae inmediatamente qué es lo que el autorr deja como definitivo y en qué orden.</w:t>
      </w:r>
    </w:p>
    <w:p>
      <w:r>
        <w:rPr>
          <w:sz w:val="22"/>
          <w:szCs w:val="22"/>
        </w:rPr>
        <w:t xml:space="preserve"/>
      </w:r>
    </w:p>
    <w:p>
      <w:r>
        <w:rPr>
          <w:sz w:val="22"/>
          <w:szCs w:val="22"/>
        </w:rPr>
        <w:t xml:space="preserve">	En las correcciones del original pueden emplearse algunos de los signos que se utilizan para la corrección de las pruebas: no los que requieren llamadas al margen, pues estas aquí, lejos de favorecer, entorpecen la lectura seguida del texto.</w:t>
      </w:r>
    </w:p>
    <w:p>
      <w:r>
        <w:rPr>
          <w:sz w:val="22"/>
          <w:szCs w:val="22"/>
        </w:rPr>
        <w:t xml:space="preserve"/>
      </w:r>
    </w:p>
    <w:p>
      <w:r>
        <w:rPr>
          <w:sz w:val="22"/>
          <w:szCs w:val="22"/>
        </w:rPr>
        <w:t xml:space="preserve">	El ejemplo y el párrafo siempre se en el cerco con la indicación. Si se repite mucho el caso, pueden emplearse fórmulas más breves, por ejemplo: "Aquí a las 5". "Esto a las 4".</w:t>
      </w:r>
    </w:p>
    <w:p>
      <w:r>
        <w:rPr>
          <w:sz w:val="22"/>
          <w:szCs w:val="22"/>
        </w:rPr>
        <w:t xml:space="preserve"/>
      </w:r>
    </w:p>
    <w:p>
      <w:r>
        <w:rPr>
          <w:sz w:val="22"/>
          <w:szCs w:val="22"/>
        </w:rPr>
        <w:t xml:space="preserve">	Cuando una página del original haya sufrido tantas correcciones que parezca que pueden presentarse a confusión, debe volverse a copiar a limpio (5). Para este caso o para el de adiciones extensas pueden utilizarse tiras de papel del mismo ancho pegadas a la hoja primitiva en sustitución de la parte enmendada.</w:t>
      </w:r>
    </w:p>
    <w:p>
      <w:r>
        <w:rPr>
          <w:sz w:val="22"/>
          <w:szCs w:val="22"/>
        </w:rPr>
        <w:t xml:space="preserve"/>
      </w:r>
    </w:p>
    <w:p>
      <w:r>
        <w:rPr>
          <w:sz w:val="22"/>
          <w:szCs w:val="22"/>
        </w:rPr>
        <w:t xml:space="preserve">	Conviene siempre, al hacer la redacción a máquina, sacar una copia de calco que el autor pueda reservarse para caso eventual de pérdida del original. Sólo con motivo justificado se enviará a la imprenta la copia y reservará el autor el original.</w:t>
      </w:r>
    </w:p>
    <w:p>
      <w:r>
        <w:rPr>
          <w:sz w:val="22"/>
          <w:szCs w:val="22"/>
        </w:rPr>
        <w:t xml:space="preserve"/>
      </w:r>
    </w:p>
    <w:p>
      <w:r>
        <w:rPr>
          <w:b/>
          <w:bCs/>
          <w:sz w:val="22"/>
          <w:szCs w:val="22"/>
        </w:rPr>
        <w:t xml:space="preserve">ORIGINAL MANUSCRITO</w:t>
      </w:r>
    </w:p>
    <w:p>
      <w:r>
        <w:rPr>
          <w:sz w:val="22"/>
          <w:szCs w:val="22"/>
        </w:rPr>
        <w:t xml:space="preserve"/>
      </w:r>
    </w:p>
    <w:p>
      <w:r>
        <w:rPr>
          <w:sz w:val="22"/>
          <w:szCs w:val="22"/>
        </w:rPr>
        <w:t xml:space="preserve">	Sin duda, admitirá la imprenta originales escritos a mano con letra clara. Las particularidades caligráficas del autor serán captadas por el tipógrfo, quien interpretará, en general, bien el escrito. Pero es peligroso y habrá que temer un aumento de erratas en la composición, dado que normalmente se cometen aun trabajando sobre originales mecanografiados cuya mayor claridad es indicutible. Es muy difícil convencer a la persona, acostumbrada a su peculiar modo de escribir, de que tiene la letra poco clara. Pero el hecho es que su escrito aparece luego compuesto con erratas de que ella sola debe considerarse culpable.</w:t>
      </w:r>
    </w:p>
    <w:p>
      <w:r>
        <w:rPr>
          <w:sz w:val="22"/>
          <w:szCs w:val="22"/>
        </w:rPr>
        <w:t xml:space="preserve"/>
      </w:r>
    </w:p>
    <w:p>
      <w:r>
        <w:rPr>
          <w:sz w:val="22"/>
          <w:szCs w:val="22"/>
        </w:rPr>
        <w:t xml:space="preserve">	El autor debe sacrificar en todo caso su forma de letra, para hacerla, cuando trate de enviar algo a la imprenta, más sentada y caligráfica, más infantil y escolar si se quiere: a cambio de ello será mejor entendido. Lo dicho vale también, y esto es importante, para las apostillas o correcciones que se hagan con pluma en un original mecanografiado. No se fíe el autor de que el tipográfo va aatender al contexto y esmérese al escribir las adiciones.</w:t>
      </w:r>
    </w:p>
    <w:p>
      <w:r>
        <w:rPr>
          <w:sz w:val="22"/>
          <w:szCs w:val="22"/>
        </w:rPr>
        <w:t xml:space="preserve"/>
      </w:r>
    </w:p>
    <w:p>
      <w:r>
        <w:rPr>
          <w:b/>
          <w:bCs/>
          <w:sz w:val="22"/>
          <w:szCs w:val="22"/>
        </w:rPr>
        <w:t xml:space="preserve">INDICACIONES NECESARIAS</w:t>
      </w:r>
    </w:p>
    <w:p>
      <w:r>
        <w:rPr>
          <w:sz w:val="22"/>
          <w:szCs w:val="22"/>
        </w:rPr>
        <w:t xml:space="preserve"/>
      </w:r>
    </w:p>
    <w:p>
      <w:r>
        <w:rPr>
          <w:sz w:val="22"/>
          <w:szCs w:val="22"/>
        </w:rPr>
        <w:t xml:space="preserve">	Generalmente, una vez elegida la imprenta que va a encargarse del trabajo, se escoge la familia de letra sobre un modelo de impreso en ese mismo taller. Lo más corriente es que el autor tome para modelo aproximado un libro que él mismo posea o que conozca, para que el nuevo libro sea compuesto con características semejantes.</w:t>
      </w:r>
    </w:p>
    <w:p>
      <w:r>
        <w:rPr>
          <w:sz w:val="22"/>
          <w:szCs w:val="22"/>
        </w:rPr>
        <w:t xml:space="preserve"/>
      </w:r>
    </w:p>
    <w:p>
      <w:r>
        <w:rPr>
          <w:sz w:val="22"/>
          <w:szCs w:val="22"/>
        </w:rPr>
        <w:t xml:space="preserve">   a) la familia de la letra;</w:t>
      </w:r>
    </w:p>
    <w:p>
      <w:r>
        <w:rPr>
          <w:sz w:val="22"/>
          <w:szCs w:val="22"/>
        </w:rPr>
        <w:t xml:space="preserve">   b) el tipo (sólo en el caso de que no haya de ser letra redonda, pues si falta indicación se sobreentiende redonda);</w:t>
      </w:r>
    </w:p>
    <w:p>
      <w:r>
        <w:rPr>
          <w:sz w:val="22"/>
          <w:szCs w:val="22"/>
        </w:rPr>
        <w:t xml:space="preserve">   c) El cuerpo (indicando el que corresponde al texto y el que corresponde a las notas, si los hay);</w:t>
      </w:r>
    </w:p>
    <w:p>
      <w:r>
        <w:rPr>
          <w:sz w:val="22"/>
          <w:szCs w:val="22"/>
        </w:rPr>
        <w:t xml:space="preserve">   d) la interlínea que ha de llevar;</w:t>
      </w:r>
    </w:p>
    <w:p>
      <w:r>
        <w:rPr>
          <w:sz w:val="22"/>
          <w:szCs w:val="22"/>
        </w:rPr>
        <w:t xml:space="preserve">   e) la medida de la línea;</w:t>
      </w:r>
    </w:p>
    <w:p>
      <w:r>
        <w:rPr>
          <w:sz w:val="22"/>
          <w:szCs w:val="22"/>
        </w:rPr>
        <w:t xml:space="preserve">   f) forma y disposición de las notas y sus llamadas, y si las hay;</w:t>
      </w:r>
    </w:p>
    <w:p>
      <w:r>
        <w:rPr>
          <w:sz w:val="22"/>
          <w:szCs w:val="22"/>
        </w:rPr>
        <w:t xml:space="preserve">   g) número de líneas que ha de llevar la página impresa, si por alguna razón no va a ser proporcionado a la anchura.</w:t>
      </w:r>
    </w:p>
    <w:p>
      <w:r>
        <w:rPr>
          <w:sz w:val="22"/>
          <w:szCs w:val="22"/>
        </w:rPr>
        <w:t xml:space="preserve"/>
      </w:r>
    </w:p>
    <w:p>
      <w:r>
        <w:rPr>
          <w:sz w:val="22"/>
          <w:szCs w:val="22"/>
        </w:rPr>
        <w:t xml:space="preserve">	Conviene que el autor, si no tiene mucha práctica y seguridad en estos asuntos, lo consigne con lápiz, a su manera, y lo proponga en todo caso a la supervisión del regente de la imprenta, que será quien disponga definitivamente a la vista de lo deseado y contratado por el autor.</w:t>
      </w:r>
    </w:p>
    <w:p>
      <w:r>
        <w:rPr>
          <w:sz w:val="22"/>
          <w:szCs w:val="22"/>
        </w:rPr>
        <w:t xml:space="preserve"/>
      </w:r>
    </w:p>
    <w:p>
      <w:r>
        <w:rPr>
          <w:sz w:val="22"/>
          <w:szCs w:val="22"/>
        </w:rPr>
        <w:t xml:space="preserve">   d) la interlínea que ha de llevar;</w:t>
      </w:r>
    </w:p>
    <w:p>
      <w:r>
        <w:rPr>
          <w:sz w:val="22"/>
          <w:szCs w:val="22"/>
        </w:rPr>
        <w:t xml:space="preserve">   e) la medida de la línea;</w:t>
      </w:r>
    </w:p>
    <w:p>
      <w:r>
        <w:rPr>
          <w:sz w:val="22"/>
          <w:szCs w:val="22"/>
        </w:rPr>
        <w:t xml:space="preserve">   f) forma y disposición de las notas y sus llamadas, y si las hay;</w:t>
      </w:r>
    </w:p>
    <w:p>
      <w:r>
        <w:rPr>
          <w:sz w:val="22"/>
          <w:szCs w:val="22"/>
        </w:rPr>
        <w:t xml:space="preserve">   g) número de líneas que ha de llevar la página impresa, si por alguna razón no va a ser proporcionado a la anchura. Esta indicación habrá que repetirla al devolver las primeras pruebas, puesto que cuando es de verdadera necesidad es en el momento de ajustar.</w:t>
      </w:r>
    </w:p>
    <w:p>
      <w:r>
        <w:rPr>
          <w:sz w:val="22"/>
          <w:szCs w:val="22"/>
        </w:rPr>
        <w:t xml:space="preserve"/>
      </w:r>
    </w:p>
    <w:p>
      <w:r>
        <w:rPr>
          <w:sz w:val="22"/>
          <w:szCs w:val="22"/>
        </w:rPr>
        <w:t xml:space="preserve">	Antes de entregar el original debe dársele un repaso para cerciorarse de que están correctamente indicados los cambios de tipo que sean necesarios en el texto, así como la disposición de los títulos, subtítulos y epígrafes.</w:t>
      </w:r>
    </w:p>
    <w:p>
      <w:r>
        <w:rPr>
          <w:sz w:val="22"/>
          <w:szCs w:val="22"/>
        </w:rPr>
        <w:t xml:space="preserve"/>
      </w:r>
    </w:p>
    <w:p>
      <w:r>
        <w:rPr>
          <w:b/>
          <w:bCs/>
          <w:sz w:val="22"/>
          <w:szCs w:val="22"/>
        </w:rPr>
        <w:t xml:space="preserve">EL AUTOR, RESPONSABLE DE SU LIBRO</w:t>
      </w:r>
    </w:p>
    <w:p>
      <w:r>
        <w:rPr>
          <w:sz w:val="22"/>
          <w:szCs w:val="22"/>
        </w:rPr>
        <w:t xml:space="preserve"/>
      </w:r>
    </w:p>
    <w:p>
      <w:r>
        <w:rPr>
          <w:sz w:val="22"/>
          <w:szCs w:val="22"/>
        </w:rPr>
        <w:t xml:space="preserve">	Los tipógrafos compositores, el corrector de la imprenta, el regente, se cuidan de cumplir las normas más elemetales tipográficas de manera que los impresos suelen tener, en términos generales, cierta uniformidad y corrección. Los autores, acostumbradis a ver los libros con esa mínima corrección, descuidan a veces los detalles cuyo incumplimiento puede constituir un error de bulto para el lector. Conviene tener esto presente: los detalles que exceden de laq pura tipografía, que no sean abservables por la simple inspección, sin leer propiamente el texto, si el autor no los cuida y resuelve de modo expreso y claro, quedarán sin atender.</w:t>
      </w:r>
    </w:p>
    <w:p>
      <w:r>
        <w:rPr>
          <w:sz w:val="22"/>
          <w:szCs w:val="22"/>
        </w:rPr>
        <w:t xml:space="preserve"/>
      </w:r>
    </w:p>
    <w:p>
      <w:r>
        <w:rPr>
          <w:b/>
          <w:bCs/>
          <w:sz w:val="22"/>
          <w:szCs w:val="22"/>
        </w:rPr>
        <w:t xml:space="preserve">CÁLCULO DE EXTENSIÓN</w:t>
      </w:r>
    </w:p>
    <w:p>
      <w:r>
        <w:rPr>
          <w:sz w:val="22"/>
          <w:szCs w:val="22"/>
        </w:rPr>
        <w:t xml:space="preserve"/>
      </w:r>
    </w:p>
    <w:p>
      <w:r>
        <w:rPr>
          <w:sz w:val="22"/>
          <w:szCs w:val="22"/>
        </w:rPr>
        <w:t xml:space="preserve">	Se puede calcular aproximadamente la extensión que va a tener impreso un determinado original escrito con relativa uniformidad, sin muchos añadidos entre líneas ni correcciones. Se cuentan las letras y espacios en blanco que tienen cinco líneas y se multiplica por el número de líneas que tiene cada hoja y por el número de hojas que constituyen el original. En los libros de Tipografía figurtan tablas con las que poder apurar más este cálculo. La irregularidad de las páginas del original y la existencia de notas o párrafos que van a componerse en cuerpos distintos complican el cálculo, pues ha de hacerse por separado para cada una de estas partes.</w:t>
      </w:r>
    </w:p>
    <w:sectPr>
      <w:headerReference w:type="default" r:id="rId7"/>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inline distT="0" distB="0" distL="0" distR="0">
          <wp:extent cx="1143000" cy="133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333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f173fec421fd66b3c1adac3a2c6143b466f03ddb.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2026-07-30T12:24:19.439Z</dcterms:created>
  <dcterms:modified xsi:type="dcterms:W3CDTF">2026-07-30T12:24:19.472Z</dcterms:modified>
</cp:coreProperties>
</file>

<file path=docProps/custom.xml><?xml version="1.0" encoding="utf-8"?>
<Properties xmlns="http://schemas.openxmlformats.org/officeDocument/2006/custom-properties" xmlns:vt="http://schemas.openxmlformats.org/officeDocument/2006/docPropsVTypes"/>
</file>